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252" w:type="dxa"/>
        <w:tblLook w:val="01E0"/>
      </w:tblPr>
      <w:tblGrid>
        <w:gridCol w:w="4140"/>
        <w:gridCol w:w="6120"/>
      </w:tblGrid>
      <w:tr w:rsidR="00C71BB2" w:rsidRPr="00055525" w:rsidTr="008D16D6">
        <w:tc>
          <w:tcPr>
            <w:tcW w:w="4140" w:type="dxa"/>
          </w:tcPr>
          <w:p w:rsidR="00C71BB2" w:rsidRPr="00055525" w:rsidRDefault="00C71BB2" w:rsidP="00055525">
            <w:pPr>
              <w:spacing w:after="0" w:line="288" w:lineRule="auto"/>
              <w:jc w:val="center"/>
              <w:rPr>
                <w:sz w:val="26"/>
                <w:szCs w:val="28"/>
              </w:rPr>
            </w:pPr>
            <w:r w:rsidRPr="00055525">
              <w:rPr>
                <w:sz w:val="26"/>
                <w:szCs w:val="28"/>
              </w:rPr>
              <w:t>PHÒNG GD&amp;ĐT THANH OAI</w:t>
            </w:r>
          </w:p>
        </w:tc>
        <w:tc>
          <w:tcPr>
            <w:tcW w:w="6120" w:type="dxa"/>
          </w:tcPr>
          <w:p w:rsidR="00C71BB2" w:rsidRPr="00055525" w:rsidRDefault="00C71BB2" w:rsidP="00055525">
            <w:pPr>
              <w:spacing w:after="0" w:line="288" w:lineRule="auto"/>
              <w:rPr>
                <w:b/>
                <w:szCs w:val="28"/>
              </w:rPr>
            </w:pPr>
            <w:r w:rsidRPr="00055525">
              <w:rPr>
                <w:b/>
                <w:sz w:val="26"/>
                <w:szCs w:val="28"/>
              </w:rPr>
              <w:t>CỘNG HÒA XÃ HỘI CHỦ NGHĨA VIỆT NAM</w:t>
            </w:r>
          </w:p>
        </w:tc>
      </w:tr>
      <w:tr w:rsidR="00C71BB2" w:rsidRPr="00055525" w:rsidTr="008D16D6">
        <w:tc>
          <w:tcPr>
            <w:tcW w:w="4140" w:type="dxa"/>
          </w:tcPr>
          <w:p w:rsidR="00C71BB2" w:rsidRPr="00055525" w:rsidRDefault="0012517B" w:rsidP="00055525">
            <w:pPr>
              <w:spacing w:after="0" w:line="288" w:lineRule="auto"/>
              <w:jc w:val="center"/>
              <w:rPr>
                <w:b/>
                <w:sz w:val="26"/>
                <w:szCs w:val="28"/>
              </w:rPr>
            </w:pPr>
            <w:r>
              <w:rPr>
                <w:b/>
                <w:noProof/>
                <w:sz w:val="26"/>
                <w:szCs w:val="28"/>
              </w:rPr>
              <w:pict>
                <v:line id="_x0000_s1026" style="position:absolute;left:0;text-align:left;z-index:251660288;mso-position-horizontal-relative:text;mso-position-vertical-relative:text" from="63pt,18.2pt" to="2in,18.2pt"/>
              </w:pict>
            </w:r>
            <w:r w:rsidR="00C71BB2" w:rsidRPr="00055525">
              <w:rPr>
                <w:b/>
                <w:sz w:val="26"/>
                <w:szCs w:val="28"/>
              </w:rPr>
              <w:t xml:space="preserve">TRƯỜNG MN </w:t>
            </w:r>
            <w:r w:rsidR="00E4290C" w:rsidRPr="00055525">
              <w:rPr>
                <w:b/>
                <w:sz w:val="26"/>
                <w:szCs w:val="28"/>
              </w:rPr>
              <w:t>LIÊN CHÂU</w:t>
            </w:r>
          </w:p>
        </w:tc>
        <w:tc>
          <w:tcPr>
            <w:tcW w:w="6120" w:type="dxa"/>
          </w:tcPr>
          <w:p w:rsidR="00C71BB2" w:rsidRPr="00055525" w:rsidRDefault="0012517B" w:rsidP="00055525">
            <w:pPr>
              <w:spacing w:after="120" w:line="288" w:lineRule="auto"/>
              <w:rPr>
                <w:b/>
                <w:szCs w:val="28"/>
              </w:rPr>
            </w:pPr>
            <w:r>
              <w:rPr>
                <w:b/>
                <w:noProof/>
                <w:szCs w:val="28"/>
              </w:rPr>
              <w:pict>
                <v:line id="_x0000_s1027" style="position:absolute;z-index:251661312;mso-position-horizontal-relative:text;mso-position-vertical-relative:text" from="79.35pt,18.2pt" to="232.35pt,18.2pt"/>
              </w:pict>
            </w:r>
            <w:r w:rsidR="00C71BB2" w:rsidRPr="00055525">
              <w:rPr>
                <w:b/>
                <w:szCs w:val="28"/>
              </w:rPr>
              <w:t xml:space="preserve">                  Độc lập - Tự do - Hạnh phúc </w:t>
            </w:r>
          </w:p>
        </w:tc>
      </w:tr>
      <w:tr w:rsidR="00C71BB2" w:rsidRPr="00055525" w:rsidTr="008D16D6">
        <w:tc>
          <w:tcPr>
            <w:tcW w:w="4140" w:type="dxa"/>
          </w:tcPr>
          <w:p w:rsidR="00C71BB2" w:rsidRPr="00055525" w:rsidRDefault="00C71BB2" w:rsidP="00055525">
            <w:pPr>
              <w:spacing w:after="0" w:line="288" w:lineRule="auto"/>
              <w:jc w:val="center"/>
              <w:rPr>
                <w:sz w:val="24"/>
                <w:szCs w:val="24"/>
              </w:rPr>
            </w:pPr>
            <w:r w:rsidRPr="00055525">
              <w:rPr>
                <w:sz w:val="24"/>
                <w:szCs w:val="24"/>
              </w:rPr>
              <w:t xml:space="preserve">Số: </w:t>
            </w:r>
            <w:r w:rsidR="009D4D67" w:rsidRPr="00055525">
              <w:rPr>
                <w:sz w:val="24"/>
                <w:szCs w:val="24"/>
              </w:rPr>
              <w:t>144</w:t>
            </w:r>
            <w:r w:rsidRPr="00055525">
              <w:rPr>
                <w:sz w:val="24"/>
                <w:szCs w:val="24"/>
              </w:rPr>
              <w:t>/QĐ-MN</w:t>
            </w:r>
            <w:r w:rsidR="00E4290C" w:rsidRPr="00055525">
              <w:rPr>
                <w:sz w:val="24"/>
                <w:szCs w:val="24"/>
              </w:rPr>
              <w:t>LC</w:t>
            </w:r>
          </w:p>
        </w:tc>
        <w:tc>
          <w:tcPr>
            <w:tcW w:w="6120" w:type="dxa"/>
          </w:tcPr>
          <w:p w:rsidR="00C71BB2" w:rsidRPr="00055525" w:rsidRDefault="00E4290C" w:rsidP="00055525">
            <w:pPr>
              <w:spacing w:after="0" w:line="288" w:lineRule="auto"/>
              <w:jc w:val="center"/>
              <w:rPr>
                <w:i/>
                <w:szCs w:val="28"/>
              </w:rPr>
            </w:pPr>
            <w:r w:rsidRPr="00055525">
              <w:rPr>
                <w:i/>
                <w:szCs w:val="28"/>
              </w:rPr>
              <w:t>Liên Châu</w:t>
            </w:r>
            <w:r w:rsidR="003E10B4" w:rsidRPr="00055525">
              <w:rPr>
                <w:i/>
                <w:szCs w:val="28"/>
              </w:rPr>
              <w:t>,</w:t>
            </w:r>
            <w:r w:rsidR="00960635" w:rsidRPr="00055525">
              <w:rPr>
                <w:i/>
                <w:szCs w:val="28"/>
              </w:rPr>
              <w:t xml:space="preserve">ngày </w:t>
            </w:r>
            <w:r w:rsidR="009D4D67" w:rsidRPr="00055525">
              <w:rPr>
                <w:i/>
                <w:szCs w:val="28"/>
              </w:rPr>
              <w:t>31</w:t>
            </w:r>
            <w:r w:rsidR="00960635" w:rsidRPr="00055525">
              <w:rPr>
                <w:i/>
                <w:szCs w:val="28"/>
              </w:rPr>
              <w:t xml:space="preserve"> </w:t>
            </w:r>
            <w:r w:rsidR="003F01A3" w:rsidRPr="00055525">
              <w:rPr>
                <w:i/>
                <w:szCs w:val="28"/>
              </w:rPr>
              <w:t xml:space="preserve">tháng </w:t>
            </w:r>
            <w:r w:rsidR="009D4D67" w:rsidRPr="00055525">
              <w:rPr>
                <w:i/>
                <w:szCs w:val="28"/>
              </w:rPr>
              <w:t>8</w:t>
            </w:r>
            <w:r w:rsidR="00960635" w:rsidRPr="00055525">
              <w:rPr>
                <w:i/>
                <w:szCs w:val="28"/>
              </w:rPr>
              <w:t xml:space="preserve"> </w:t>
            </w:r>
            <w:r w:rsidR="00C71BB2" w:rsidRPr="00055525">
              <w:rPr>
                <w:i/>
                <w:szCs w:val="28"/>
              </w:rPr>
              <w:t>năm 20</w:t>
            </w:r>
            <w:r w:rsidR="00960635" w:rsidRPr="00055525">
              <w:rPr>
                <w:i/>
                <w:szCs w:val="28"/>
              </w:rPr>
              <w:t>21</w:t>
            </w:r>
          </w:p>
        </w:tc>
      </w:tr>
    </w:tbl>
    <w:p w:rsidR="00055525" w:rsidRDefault="00055525" w:rsidP="00055525">
      <w:pPr>
        <w:shd w:val="clear" w:color="auto" w:fill="FFFFFF"/>
        <w:spacing w:after="0" w:line="288" w:lineRule="auto"/>
        <w:jc w:val="center"/>
        <w:rPr>
          <w:rFonts w:eastAsia="Times New Roman"/>
          <w:b/>
          <w:bCs/>
          <w:szCs w:val="28"/>
        </w:rPr>
      </w:pPr>
    </w:p>
    <w:p w:rsidR="00437674" w:rsidRPr="00055525" w:rsidRDefault="00437674" w:rsidP="00055525">
      <w:pPr>
        <w:shd w:val="clear" w:color="auto" w:fill="FFFFFF"/>
        <w:spacing w:after="0" w:line="288" w:lineRule="auto"/>
        <w:jc w:val="center"/>
        <w:rPr>
          <w:rFonts w:ascii="Arial" w:eastAsia="Times New Roman" w:hAnsi="Arial" w:cs="Arial"/>
          <w:sz w:val="21"/>
          <w:szCs w:val="21"/>
        </w:rPr>
      </w:pPr>
      <w:r w:rsidRPr="00055525">
        <w:rPr>
          <w:rFonts w:eastAsia="Times New Roman"/>
          <w:b/>
          <w:bCs/>
          <w:szCs w:val="28"/>
        </w:rPr>
        <w:t>QUYẾT ĐỊNH</w:t>
      </w:r>
    </w:p>
    <w:p w:rsidR="009D4D67" w:rsidRPr="00055525" w:rsidRDefault="009D4D67" w:rsidP="00055525">
      <w:pPr>
        <w:shd w:val="clear" w:color="auto" w:fill="FFFFFF"/>
        <w:spacing w:after="0" w:line="288" w:lineRule="auto"/>
        <w:jc w:val="center"/>
        <w:rPr>
          <w:rFonts w:eastAsia="Times New Roman"/>
          <w:b/>
          <w:bCs/>
          <w:szCs w:val="28"/>
        </w:rPr>
      </w:pPr>
      <w:r w:rsidRPr="00055525">
        <w:rPr>
          <w:b/>
          <w:noProof/>
        </w:rPr>
        <w:t xml:space="preserve">Về việc kiện toàn </w:t>
      </w:r>
      <w:r w:rsidR="00437674" w:rsidRPr="00055525">
        <w:rPr>
          <w:rFonts w:eastAsia="Times New Roman"/>
          <w:b/>
          <w:bCs/>
          <w:szCs w:val="28"/>
        </w:rPr>
        <w:t>Ban chỉ đạo</w:t>
      </w:r>
      <w:r w:rsidR="00437674" w:rsidRPr="00055525">
        <w:rPr>
          <w:rFonts w:eastAsia="Times New Roman"/>
          <w:szCs w:val="28"/>
        </w:rPr>
        <w:t> </w:t>
      </w:r>
      <w:r w:rsidR="00437674" w:rsidRPr="00055525">
        <w:rPr>
          <w:rFonts w:eastAsia="Times New Roman"/>
          <w:b/>
          <w:bCs/>
          <w:szCs w:val="28"/>
        </w:rPr>
        <w:t xml:space="preserve">phòng, chống dịch Covid-19 </w:t>
      </w:r>
    </w:p>
    <w:p w:rsidR="00437674" w:rsidRPr="00055525" w:rsidRDefault="0012517B" w:rsidP="00055525">
      <w:pPr>
        <w:shd w:val="clear" w:color="auto" w:fill="FFFFFF"/>
        <w:spacing w:after="0" w:line="288" w:lineRule="auto"/>
        <w:jc w:val="center"/>
        <w:rPr>
          <w:rFonts w:ascii="Arial" w:eastAsia="Times New Roman" w:hAnsi="Arial" w:cs="Arial"/>
          <w:sz w:val="21"/>
          <w:szCs w:val="21"/>
        </w:rPr>
      </w:pPr>
      <w:r w:rsidRPr="0012517B">
        <w:rPr>
          <w:b/>
          <w:noProof/>
        </w:rPr>
        <w:pict>
          <v:line id=" 4" o:spid="_x0000_s1028" style="position:absolute;left:0;text-align:left;z-index:251663360;visibility:visible" from="173.2pt,17.2pt" to="300.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">
            <o:lock v:ext="edit" shapetype="f"/>
          </v:line>
        </w:pict>
      </w:r>
      <w:r w:rsidR="009D4D67" w:rsidRPr="00055525">
        <w:rPr>
          <w:rFonts w:eastAsia="Times New Roman"/>
          <w:b/>
          <w:bCs/>
          <w:szCs w:val="28"/>
        </w:rPr>
        <w:t>Năm học: 2020- 2021</w:t>
      </w:r>
      <w:r w:rsidR="00437674" w:rsidRPr="00055525">
        <w:rPr>
          <w:rFonts w:eastAsia="Times New Roman"/>
          <w:b/>
          <w:bCs/>
          <w:szCs w:val="28"/>
        </w:rPr>
        <w:t>.</w:t>
      </w:r>
    </w:p>
    <w:p w:rsidR="00554D5C" w:rsidRPr="00055525" w:rsidRDefault="00554D5C" w:rsidP="00055525">
      <w:pPr>
        <w:spacing w:after="0" w:line="288" w:lineRule="auto"/>
        <w:jc w:val="both"/>
        <w:outlineLvl w:val="0"/>
        <w:rPr>
          <w:szCs w:val="28"/>
          <w:lang w:val="pt-BR"/>
        </w:rPr>
      </w:pPr>
    </w:p>
    <w:p w:rsidR="00437674" w:rsidRPr="00055525" w:rsidRDefault="00437674" w:rsidP="00C8048B">
      <w:pPr>
        <w:shd w:val="clear" w:color="auto" w:fill="FFFFFF"/>
        <w:spacing w:after="120" w:line="288" w:lineRule="auto"/>
        <w:jc w:val="center"/>
        <w:rPr>
          <w:rFonts w:ascii="Arial" w:eastAsia="Times New Roman" w:hAnsi="Arial" w:cs="Arial"/>
          <w:sz w:val="21"/>
          <w:szCs w:val="21"/>
        </w:rPr>
      </w:pPr>
      <w:r w:rsidRPr="00055525">
        <w:rPr>
          <w:rFonts w:eastAsia="Times New Roman"/>
          <w:b/>
          <w:bCs/>
          <w:szCs w:val="28"/>
        </w:rPr>
        <w:t xml:space="preserve">HIỆU TRƯỞNG TRƯỜNG MẦM NON </w:t>
      </w:r>
      <w:r w:rsidR="00E27503" w:rsidRPr="00055525">
        <w:rPr>
          <w:rFonts w:eastAsia="Times New Roman"/>
          <w:b/>
          <w:bCs/>
          <w:szCs w:val="28"/>
        </w:rPr>
        <w:t>LIÊN CHÂU</w:t>
      </w:r>
    </w:p>
    <w:p w:rsidR="009D4D67" w:rsidRPr="00055525" w:rsidRDefault="009D4D67" w:rsidP="00055525">
      <w:pPr>
        <w:spacing w:after="0" w:line="288" w:lineRule="auto"/>
        <w:ind w:firstLine="426"/>
        <w:jc w:val="both"/>
      </w:pPr>
      <w:r w:rsidRPr="00055525">
        <w:t xml:space="preserve">Căn cứ công văn số 6666/BYT-MT ngày 16/8/2021 của Bộ trưởng Bộ Y tế về việc Hướng dẫn phòng, chống dịch COVID-19 tại cơ quan, đơn vị; </w:t>
      </w:r>
    </w:p>
    <w:p w:rsidR="009D4D67" w:rsidRPr="00C8048B" w:rsidRDefault="009D4D67" w:rsidP="00C8048B">
      <w:pPr>
        <w:tabs>
          <w:tab w:val="left" w:pos="720"/>
        </w:tabs>
        <w:spacing w:after="0"/>
        <w:ind w:firstLine="284"/>
        <w:jc w:val="both"/>
        <w:rPr>
          <w:szCs w:val="28"/>
          <w:lang w:val="it-IT"/>
        </w:rPr>
      </w:pPr>
      <w:r w:rsidRPr="00055525">
        <w:t>Căn cứ các văn bản chỉ đạo của liên ngành Sở GD&amp;ĐT-YT Hà Nội về việc hướng dẫn việc phòng chống dịch Covid-19 đầu năm học 2021 - 2022; Công điện số 18/CĐ-UBND ngày 22/8/2021 của UBND huyện Thanh Oai về tăng cường các biện pháp thực hiện giãn cách XH để ngăn chặn dịch Covid-19; Chỉ thị số 800/CT-BGDĐT ngày 24/8/2021 của Bộ GD&amp;ĐT về thực hiện nhiệm vụ năm học 2021-2022 ứng phó với dịch Covid-19;</w:t>
      </w:r>
      <w:r w:rsidR="00C8048B" w:rsidRPr="00C8048B">
        <w:rPr>
          <w:szCs w:val="28"/>
          <w:lang w:val="it-IT"/>
        </w:rPr>
        <w:t xml:space="preserve"> </w:t>
      </w:r>
      <w:r w:rsidR="00C8048B" w:rsidRPr="00315B04">
        <w:rPr>
          <w:szCs w:val="28"/>
          <w:lang w:val="it-IT"/>
        </w:rPr>
        <w:t xml:space="preserve">Căn cứ kế hoạch số </w:t>
      </w:r>
      <w:r w:rsidR="00C8048B" w:rsidRPr="00CE35C2">
        <w:rPr>
          <w:szCs w:val="28"/>
          <w:lang w:val="it-IT"/>
        </w:rPr>
        <w:t>527</w:t>
      </w:r>
      <w:r w:rsidR="00C8048B" w:rsidRPr="00AB69EB">
        <w:rPr>
          <w:szCs w:val="28"/>
          <w:lang w:val="it-IT"/>
        </w:rPr>
        <w:t xml:space="preserve">/GDĐT-GDMN ngày </w:t>
      </w:r>
      <w:r w:rsidR="00C8048B">
        <w:rPr>
          <w:szCs w:val="28"/>
          <w:lang w:val="it-IT"/>
        </w:rPr>
        <w:t>31/8</w:t>
      </w:r>
      <w:r w:rsidR="00C8048B" w:rsidRPr="00AB69EB">
        <w:rPr>
          <w:szCs w:val="28"/>
          <w:lang w:val="it-IT"/>
        </w:rPr>
        <w:t>/20</w:t>
      </w:r>
      <w:r w:rsidR="00C8048B">
        <w:rPr>
          <w:szCs w:val="28"/>
          <w:lang w:val="it-IT"/>
        </w:rPr>
        <w:t>21</w:t>
      </w:r>
      <w:r w:rsidR="00C8048B" w:rsidRPr="00AB69EB">
        <w:rPr>
          <w:szCs w:val="28"/>
          <w:lang w:val="it-IT"/>
        </w:rPr>
        <w:t xml:space="preserve"> </w:t>
      </w:r>
      <w:r w:rsidR="00C8048B" w:rsidRPr="00315B04">
        <w:rPr>
          <w:szCs w:val="28"/>
          <w:lang w:val="it-IT"/>
        </w:rPr>
        <w:t>của Phòng GDĐT Thanh Oai</w:t>
      </w:r>
      <w:r w:rsidR="00C8048B">
        <w:rPr>
          <w:szCs w:val="28"/>
          <w:lang w:val="it-IT"/>
        </w:rPr>
        <w:t xml:space="preserve"> về</w:t>
      </w:r>
      <w:r w:rsidR="00C8048B" w:rsidRPr="00315B04">
        <w:rPr>
          <w:szCs w:val="28"/>
          <w:lang w:val="it-IT"/>
        </w:rPr>
        <w:t xml:space="preserve"> </w:t>
      </w:r>
      <w:r w:rsidR="00C8048B">
        <w:rPr>
          <w:szCs w:val="28"/>
          <w:lang w:val="it-IT"/>
        </w:rPr>
        <w:t>k</w:t>
      </w:r>
      <w:r w:rsidR="00C8048B" w:rsidRPr="00315B04">
        <w:rPr>
          <w:szCs w:val="28"/>
          <w:lang w:val="it-IT"/>
        </w:rPr>
        <w:t>ế hoạc</w:t>
      </w:r>
      <w:r w:rsidR="00C8048B">
        <w:rPr>
          <w:szCs w:val="28"/>
          <w:lang w:val="it-IT"/>
        </w:rPr>
        <w:t>h thực hiện nhiệm vụ năm học 2021- 2022 cấp học mầm non</w:t>
      </w:r>
      <w:r w:rsidR="00C8048B" w:rsidRPr="00315B04">
        <w:rPr>
          <w:szCs w:val="28"/>
          <w:lang w:val="it-IT"/>
        </w:rPr>
        <w:t>.</w:t>
      </w:r>
    </w:p>
    <w:p w:rsidR="00437674" w:rsidRPr="00055525" w:rsidRDefault="009D4D67" w:rsidP="00C8048B">
      <w:pPr>
        <w:shd w:val="clear" w:color="auto" w:fill="FFFFFF"/>
        <w:spacing w:after="120" w:line="288" w:lineRule="auto"/>
        <w:ind w:firstLine="426"/>
        <w:jc w:val="both"/>
        <w:rPr>
          <w:rFonts w:ascii="Arial" w:eastAsia="Times New Roman" w:hAnsi="Arial" w:cs="Arial"/>
          <w:sz w:val="21"/>
          <w:szCs w:val="21"/>
        </w:rPr>
      </w:pPr>
      <w:r w:rsidRPr="00055525">
        <w:rPr>
          <w:rFonts w:eastAsia="Calibri"/>
        </w:rPr>
        <w:t>Căn cứ tình hình thực tế của nhà trường.</w:t>
      </w:r>
    </w:p>
    <w:p w:rsidR="00437674" w:rsidRPr="00055525" w:rsidRDefault="00437674" w:rsidP="00C8048B">
      <w:pPr>
        <w:shd w:val="clear" w:color="auto" w:fill="FFFFFF"/>
        <w:spacing w:after="120" w:line="288" w:lineRule="auto"/>
        <w:ind w:firstLine="426"/>
        <w:jc w:val="center"/>
        <w:outlineLvl w:val="3"/>
        <w:rPr>
          <w:rFonts w:ascii="inherit" w:eastAsia="Times New Roman" w:hAnsi="inherit" w:cs="Arial"/>
          <w:sz w:val="26"/>
          <w:szCs w:val="26"/>
        </w:rPr>
      </w:pPr>
      <w:r w:rsidRPr="00055525">
        <w:rPr>
          <w:rFonts w:eastAsia="Times New Roman"/>
          <w:b/>
          <w:bCs/>
          <w:szCs w:val="28"/>
        </w:rPr>
        <w:t>QUYẾT ĐỊNH:</w:t>
      </w:r>
    </w:p>
    <w:p w:rsidR="009D4D67" w:rsidRPr="00055525" w:rsidRDefault="00437674" w:rsidP="00055525">
      <w:pPr>
        <w:spacing w:after="0" w:line="288" w:lineRule="auto"/>
        <w:ind w:firstLine="426"/>
        <w:jc w:val="both"/>
        <w:rPr>
          <w:lang w:val="pt-BR"/>
        </w:rPr>
      </w:pPr>
      <w:r w:rsidRPr="00055525">
        <w:rPr>
          <w:rFonts w:eastAsia="Times New Roman"/>
          <w:b/>
          <w:bCs/>
          <w:szCs w:val="28"/>
        </w:rPr>
        <w:t>Điều 1</w:t>
      </w:r>
      <w:r w:rsidRPr="00055525">
        <w:rPr>
          <w:rFonts w:eastAsia="Times New Roman"/>
          <w:szCs w:val="28"/>
        </w:rPr>
        <w:t>.</w:t>
      </w:r>
      <w:r w:rsidR="009D4D67" w:rsidRPr="00055525">
        <w:rPr>
          <w:lang w:val="pt-BR"/>
        </w:rPr>
        <w:t xml:space="preserve"> Kiện toàn Ban </w:t>
      </w:r>
      <w:r w:rsidR="009D4D67" w:rsidRPr="00055525">
        <w:rPr>
          <w:rFonts w:eastAsia="Times New Roman"/>
          <w:szCs w:val="28"/>
          <w:lang w:val="nl-NL"/>
        </w:rPr>
        <w:t>chỉ đạo </w:t>
      </w:r>
      <w:r w:rsidR="009D4D67" w:rsidRPr="00055525">
        <w:rPr>
          <w:rFonts w:eastAsia="Times New Roman"/>
          <w:szCs w:val="28"/>
        </w:rPr>
        <w:t>phòng chống Covid-</w:t>
      </w:r>
      <w:r w:rsidR="00C8048B">
        <w:rPr>
          <w:rFonts w:eastAsia="Times New Roman"/>
          <w:szCs w:val="28"/>
        </w:rPr>
        <w:t>19 của Trường Mầm non Liên Châu</w:t>
      </w:r>
      <w:r w:rsidR="009D4D67" w:rsidRPr="00055525">
        <w:rPr>
          <w:rFonts w:eastAsia="Times New Roman"/>
          <w:szCs w:val="28"/>
        </w:rPr>
        <w:t xml:space="preserve"> gồm các Ông, Bà </w:t>
      </w:r>
      <w:r w:rsidR="009D4D67" w:rsidRPr="00055525">
        <w:rPr>
          <w:i/>
          <w:lang w:val="pt-BR"/>
        </w:rPr>
        <w:t>(có danh sách kèm theo)</w:t>
      </w:r>
      <w:r w:rsidR="009D4D67" w:rsidRPr="00055525">
        <w:rPr>
          <w:lang w:val="pt-BR"/>
        </w:rPr>
        <w:t>.</w:t>
      </w:r>
    </w:p>
    <w:p w:rsidR="00C8048B" w:rsidRDefault="00437674" w:rsidP="00C8048B">
      <w:pPr>
        <w:spacing w:after="0"/>
        <w:ind w:firstLine="720"/>
        <w:jc w:val="both"/>
        <w:outlineLvl w:val="0"/>
        <w:rPr>
          <w:rFonts w:eastAsia="Times New Roman"/>
          <w:b/>
          <w:szCs w:val="28"/>
        </w:rPr>
      </w:pPr>
      <w:r w:rsidRPr="00055525">
        <w:rPr>
          <w:rFonts w:eastAsia="Times New Roman"/>
          <w:b/>
          <w:bCs/>
          <w:szCs w:val="28"/>
        </w:rPr>
        <w:t>Điều 2.</w:t>
      </w:r>
      <w:r w:rsidRPr="00055525">
        <w:rPr>
          <w:rFonts w:eastAsia="Times New Roman"/>
          <w:szCs w:val="28"/>
        </w:rPr>
        <w:t> </w:t>
      </w:r>
      <w:r w:rsidR="009D4D67" w:rsidRPr="00055525">
        <w:rPr>
          <w:rFonts w:eastAsia="Times New Roman"/>
          <w:szCs w:val="28"/>
        </w:rPr>
        <w:t xml:space="preserve">Ban chỉ đạo có nhiệm vụ xây dựng kế hoạch, chỉ đạo, điều hành, phối hợp với các ban, ngành tại địa phương, các cơ quan có liên quan, các đoàn thể và cộng đồng tham gia vào công tác phòng, chống dịch, quyết liệt. Triển khai hữu hiệu các giải pháp nhằm phòng ngừa, ngăn chặn và khống chế dịch bệnh, sẵn sàng ứng phó với các tình huống của dịch bệnh nếu xảy ra trên địa bàn, nhằm hạn chế lây lan dịch bệnh. </w:t>
      </w:r>
      <w:r w:rsidR="00C8048B" w:rsidRPr="00651F6A">
        <w:rPr>
          <w:rFonts w:eastAsia="Times New Roman"/>
          <w:color w:val="000000"/>
          <w:szCs w:val="28"/>
        </w:rPr>
        <w:t>Đồng thời tổ chức thực hiện việc giao ban</w:t>
      </w:r>
      <w:r w:rsidR="00C8048B">
        <w:rPr>
          <w:rFonts w:eastAsia="Times New Roman"/>
          <w:color w:val="000000"/>
          <w:szCs w:val="28"/>
        </w:rPr>
        <w:t xml:space="preserve"> hàng tuần</w:t>
      </w:r>
      <w:r w:rsidR="00C8048B" w:rsidRPr="00651F6A">
        <w:rPr>
          <w:rFonts w:eastAsia="Times New Roman"/>
          <w:color w:val="000000"/>
          <w:szCs w:val="28"/>
        </w:rPr>
        <w:t>, kiểm điểm, đánh giá tính hình, báo cáo đột xuất, cáo cáo thường xuyên, định kỳ về Trung tâm y tế Huyện Thanh Oai và Trạm y tế xã về tình hình thực hiện việc phòng chống dịch và kết quả thực hiện theo quy định.</w:t>
      </w:r>
    </w:p>
    <w:p w:rsidR="00437674" w:rsidRPr="00055525" w:rsidRDefault="00437674" w:rsidP="00055525">
      <w:pPr>
        <w:shd w:val="clear" w:color="auto" w:fill="FFFFFF"/>
        <w:spacing w:after="0" w:line="288" w:lineRule="auto"/>
        <w:ind w:firstLine="426"/>
        <w:jc w:val="both"/>
        <w:rPr>
          <w:rFonts w:eastAsia="Times New Roman"/>
          <w:szCs w:val="28"/>
        </w:rPr>
      </w:pPr>
      <w:r w:rsidRPr="00055525">
        <w:rPr>
          <w:rFonts w:eastAsia="Times New Roman"/>
          <w:b/>
          <w:bCs/>
          <w:szCs w:val="28"/>
        </w:rPr>
        <w:t>Điều 3. </w:t>
      </w:r>
      <w:r w:rsidRPr="00055525">
        <w:rPr>
          <w:rFonts w:eastAsia="Times New Roman"/>
          <w:szCs w:val="28"/>
        </w:rPr>
        <w:t>Các Ông, Bà có tên tại điều 1 có trách nhiệm thi hành theo quyết định này.</w:t>
      </w:r>
      <w:r w:rsidR="00E27503" w:rsidRPr="00055525">
        <w:rPr>
          <w:rFonts w:eastAsia="Times New Roman"/>
          <w:szCs w:val="28"/>
        </w:rPr>
        <w:t>/.</w:t>
      </w:r>
    </w:p>
    <w:tbl>
      <w:tblPr>
        <w:tblW w:w="0" w:type="auto"/>
        <w:tblInd w:w="105" w:type="dxa"/>
        <w:tblCellMar>
          <w:top w:w="15" w:type="dxa"/>
          <w:left w:w="15" w:type="dxa"/>
          <w:bottom w:w="15" w:type="dxa"/>
          <w:right w:w="15" w:type="dxa"/>
        </w:tblCellMar>
        <w:tblLook w:val="04A0"/>
      </w:tblPr>
      <w:tblGrid>
        <w:gridCol w:w="4755"/>
        <w:gridCol w:w="4140"/>
      </w:tblGrid>
      <w:tr w:rsidR="00437674" w:rsidRPr="00055525" w:rsidTr="00A9081E">
        <w:tc>
          <w:tcPr>
            <w:tcW w:w="4755" w:type="dxa"/>
            <w:shd w:val="clear" w:color="auto" w:fill="auto"/>
            <w:tcMar>
              <w:top w:w="0" w:type="dxa"/>
              <w:left w:w="105" w:type="dxa"/>
              <w:bottom w:w="0" w:type="dxa"/>
              <w:right w:w="105" w:type="dxa"/>
            </w:tcMar>
            <w:hideMark/>
          </w:tcPr>
          <w:p w:rsidR="00437674" w:rsidRPr="00055525" w:rsidRDefault="00437674" w:rsidP="00055525">
            <w:pPr>
              <w:spacing w:after="0" w:line="288" w:lineRule="auto"/>
              <w:ind w:firstLine="321"/>
              <w:rPr>
                <w:rFonts w:eastAsia="Times New Roman"/>
                <w:i/>
                <w:sz w:val="24"/>
                <w:szCs w:val="24"/>
              </w:rPr>
            </w:pPr>
            <w:r w:rsidRPr="00055525">
              <w:rPr>
                <w:rFonts w:eastAsia="Times New Roman"/>
                <w:b/>
                <w:bCs/>
                <w:sz w:val="24"/>
                <w:szCs w:val="24"/>
              </w:rPr>
              <w:t> </w:t>
            </w:r>
            <w:r w:rsidRPr="00055525">
              <w:rPr>
                <w:rFonts w:eastAsia="Times New Roman"/>
                <w:b/>
                <w:bCs/>
                <w:i/>
                <w:sz w:val="24"/>
                <w:szCs w:val="24"/>
                <w:u w:val="single"/>
              </w:rPr>
              <w:t>Nơi nhận</w:t>
            </w:r>
            <w:r w:rsidRPr="00055525">
              <w:rPr>
                <w:rFonts w:eastAsia="Times New Roman"/>
                <w:b/>
                <w:bCs/>
                <w:i/>
                <w:sz w:val="24"/>
                <w:szCs w:val="24"/>
              </w:rPr>
              <w:t>:                                </w:t>
            </w:r>
          </w:p>
          <w:p w:rsidR="00437674" w:rsidRPr="00055525" w:rsidRDefault="00437674" w:rsidP="00055525">
            <w:pPr>
              <w:spacing w:after="0" w:line="288" w:lineRule="auto"/>
              <w:ind w:firstLine="321"/>
              <w:jc w:val="both"/>
              <w:rPr>
                <w:rFonts w:eastAsia="Times New Roman"/>
                <w:i/>
                <w:sz w:val="24"/>
                <w:szCs w:val="24"/>
              </w:rPr>
            </w:pPr>
            <w:r w:rsidRPr="00055525">
              <w:rPr>
                <w:rFonts w:eastAsia="Times New Roman"/>
                <w:b/>
                <w:bCs/>
                <w:sz w:val="24"/>
                <w:szCs w:val="24"/>
              </w:rPr>
              <w:t>- </w:t>
            </w:r>
            <w:r w:rsidR="00055525">
              <w:rPr>
                <w:rFonts w:eastAsia="Times New Roman"/>
                <w:i/>
                <w:sz w:val="24"/>
                <w:szCs w:val="24"/>
              </w:rPr>
              <w:t>Như điều 1;</w:t>
            </w:r>
          </w:p>
          <w:p w:rsidR="00437674" w:rsidRPr="00055525" w:rsidRDefault="00E27503" w:rsidP="00055525">
            <w:pPr>
              <w:spacing w:after="0" w:line="288" w:lineRule="auto"/>
              <w:ind w:firstLine="321"/>
              <w:jc w:val="both"/>
              <w:rPr>
                <w:rFonts w:eastAsia="Times New Roman"/>
                <w:i/>
                <w:sz w:val="24"/>
                <w:szCs w:val="24"/>
              </w:rPr>
            </w:pPr>
            <w:r w:rsidRPr="00055525">
              <w:rPr>
                <w:rFonts w:eastAsia="Times New Roman"/>
                <w:i/>
                <w:sz w:val="24"/>
                <w:szCs w:val="24"/>
              </w:rPr>
              <w:t>- Phòng GD&amp;ĐT</w:t>
            </w:r>
            <w:r w:rsidR="00437674" w:rsidRPr="00055525">
              <w:rPr>
                <w:rFonts w:eastAsia="Times New Roman"/>
                <w:i/>
                <w:sz w:val="24"/>
                <w:szCs w:val="24"/>
              </w:rPr>
              <w:t xml:space="preserve"> (để b/c )</w:t>
            </w:r>
            <w:r w:rsidR="00055525">
              <w:rPr>
                <w:rFonts w:eastAsia="Times New Roman"/>
                <w:i/>
                <w:sz w:val="24"/>
                <w:szCs w:val="24"/>
              </w:rPr>
              <w:t>;</w:t>
            </w:r>
          </w:p>
          <w:p w:rsidR="00DE7E4C" w:rsidRDefault="00E27503" w:rsidP="00055525">
            <w:pPr>
              <w:spacing w:after="0" w:line="288" w:lineRule="auto"/>
              <w:ind w:firstLine="321"/>
              <w:jc w:val="both"/>
              <w:rPr>
                <w:rFonts w:eastAsia="Times New Roman"/>
                <w:i/>
                <w:sz w:val="24"/>
                <w:szCs w:val="24"/>
              </w:rPr>
            </w:pPr>
            <w:r w:rsidRPr="00055525">
              <w:rPr>
                <w:rFonts w:eastAsia="Times New Roman"/>
                <w:i/>
                <w:sz w:val="24"/>
                <w:szCs w:val="24"/>
              </w:rPr>
              <w:t>- Lưu</w:t>
            </w:r>
            <w:r w:rsidR="00DE7E4C">
              <w:rPr>
                <w:rFonts w:eastAsia="Times New Roman"/>
                <w:i/>
                <w:sz w:val="24"/>
                <w:szCs w:val="24"/>
              </w:rPr>
              <w:t xml:space="preserve">  </w:t>
            </w:r>
            <w:r w:rsidR="00437674" w:rsidRPr="00055525">
              <w:rPr>
                <w:rFonts w:eastAsia="Times New Roman"/>
                <w:i/>
                <w:sz w:val="24"/>
                <w:szCs w:val="24"/>
              </w:rPr>
              <w:t>VT  </w:t>
            </w:r>
          </w:p>
          <w:p w:rsidR="00DE7E4C" w:rsidRDefault="00DE7E4C" w:rsidP="00055525">
            <w:pPr>
              <w:spacing w:after="0" w:line="288" w:lineRule="auto"/>
              <w:ind w:firstLine="321"/>
              <w:jc w:val="both"/>
              <w:rPr>
                <w:rFonts w:eastAsia="Times New Roman"/>
                <w:i/>
                <w:sz w:val="24"/>
                <w:szCs w:val="24"/>
              </w:rPr>
            </w:pPr>
          </w:p>
          <w:p w:rsidR="00437674" w:rsidRPr="00055525" w:rsidRDefault="00437674" w:rsidP="00055525">
            <w:pPr>
              <w:spacing w:after="0" w:line="288" w:lineRule="auto"/>
              <w:ind w:firstLine="321"/>
              <w:jc w:val="both"/>
              <w:rPr>
                <w:rFonts w:eastAsia="Times New Roman"/>
                <w:sz w:val="24"/>
                <w:szCs w:val="24"/>
              </w:rPr>
            </w:pPr>
            <w:r w:rsidRPr="00055525">
              <w:rPr>
                <w:rFonts w:eastAsia="Times New Roman"/>
                <w:i/>
                <w:sz w:val="24"/>
                <w:szCs w:val="24"/>
              </w:rPr>
              <w:t xml:space="preserve">                   </w:t>
            </w:r>
            <w:r w:rsidRPr="00055525">
              <w:rPr>
                <w:rFonts w:eastAsia="Times New Roman"/>
                <w:i/>
                <w:sz w:val="24"/>
                <w:szCs w:val="24"/>
              </w:rPr>
              <w:lastRenderedPageBreak/>
              <w:t>                                                                      </w:t>
            </w:r>
          </w:p>
        </w:tc>
        <w:tc>
          <w:tcPr>
            <w:tcW w:w="4140" w:type="dxa"/>
            <w:shd w:val="clear" w:color="auto" w:fill="auto"/>
            <w:tcMar>
              <w:top w:w="0" w:type="dxa"/>
              <w:left w:w="105" w:type="dxa"/>
              <w:bottom w:w="0" w:type="dxa"/>
              <w:right w:w="105" w:type="dxa"/>
            </w:tcMar>
            <w:hideMark/>
          </w:tcPr>
          <w:p w:rsidR="00437674" w:rsidRPr="00055525" w:rsidRDefault="00437674" w:rsidP="00055525">
            <w:pPr>
              <w:spacing w:after="0" w:line="288" w:lineRule="auto"/>
              <w:jc w:val="center"/>
              <w:rPr>
                <w:rFonts w:eastAsia="Times New Roman"/>
                <w:sz w:val="24"/>
                <w:szCs w:val="24"/>
              </w:rPr>
            </w:pPr>
            <w:r w:rsidRPr="00055525">
              <w:rPr>
                <w:rFonts w:eastAsia="Times New Roman"/>
                <w:b/>
                <w:bCs/>
                <w:szCs w:val="28"/>
              </w:rPr>
              <w:lastRenderedPageBreak/>
              <w:t>HIỆU TRƯỞNG</w:t>
            </w:r>
            <w:r w:rsidRPr="00055525">
              <w:rPr>
                <w:rFonts w:eastAsia="Times New Roman"/>
                <w:sz w:val="24"/>
                <w:szCs w:val="24"/>
              </w:rPr>
              <w:t> </w:t>
            </w:r>
          </w:p>
          <w:p w:rsidR="009170D4" w:rsidRPr="00055525" w:rsidRDefault="009170D4" w:rsidP="00055525">
            <w:pPr>
              <w:spacing w:after="0" w:line="288" w:lineRule="auto"/>
              <w:rPr>
                <w:rFonts w:eastAsia="Times New Roman"/>
                <w:sz w:val="24"/>
                <w:szCs w:val="24"/>
              </w:rPr>
            </w:pPr>
            <w:bookmarkStart w:id="0" w:name="_GoBack"/>
            <w:bookmarkEnd w:id="0"/>
          </w:p>
          <w:p w:rsidR="009D4D67" w:rsidRDefault="009D4D67" w:rsidP="00055525">
            <w:pPr>
              <w:spacing w:after="0" w:line="288" w:lineRule="auto"/>
              <w:rPr>
                <w:rFonts w:eastAsia="Times New Roman"/>
                <w:sz w:val="24"/>
                <w:szCs w:val="24"/>
              </w:rPr>
            </w:pPr>
          </w:p>
          <w:p w:rsidR="00055525" w:rsidRPr="00055525" w:rsidRDefault="00055525" w:rsidP="00055525">
            <w:pPr>
              <w:spacing w:after="0" w:line="288" w:lineRule="auto"/>
              <w:rPr>
                <w:rFonts w:eastAsia="Times New Roman"/>
                <w:sz w:val="24"/>
                <w:szCs w:val="24"/>
              </w:rPr>
            </w:pPr>
          </w:p>
          <w:p w:rsidR="00437674" w:rsidRPr="00055525" w:rsidRDefault="00E27503" w:rsidP="00055525">
            <w:pPr>
              <w:spacing w:after="0" w:line="288" w:lineRule="auto"/>
              <w:jc w:val="center"/>
              <w:rPr>
                <w:rFonts w:eastAsia="Times New Roman"/>
                <w:sz w:val="24"/>
                <w:szCs w:val="24"/>
              </w:rPr>
            </w:pPr>
            <w:r w:rsidRPr="00055525">
              <w:rPr>
                <w:rFonts w:eastAsia="Times New Roman"/>
                <w:b/>
                <w:bCs/>
                <w:szCs w:val="28"/>
              </w:rPr>
              <w:t>Hoàng Thị Nhàn</w:t>
            </w:r>
          </w:p>
        </w:tc>
      </w:tr>
    </w:tbl>
    <w:p w:rsidR="00C8048B" w:rsidRDefault="00C8048B" w:rsidP="00C8048B">
      <w:pPr>
        <w:shd w:val="clear" w:color="auto" w:fill="FFFFFF"/>
        <w:spacing w:after="0" w:line="240" w:lineRule="auto"/>
        <w:jc w:val="center"/>
        <w:rPr>
          <w:rFonts w:eastAsia="Times New Roman"/>
          <w:b/>
          <w:bCs/>
          <w:color w:val="333333"/>
          <w:sz w:val="26"/>
          <w:szCs w:val="26"/>
        </w:rPr>
      </w:pPr>
      <w:r w:rsidRPr="00B77720">
        <w:rPr>
          <w:rFonts w:eastAsia="Times New Roman"/>
          <w:b/>
          <w:bCs/>
          <w:color w:val="333333"/>
          <w:sz w:val="26"/>
          <w:szCs w:val="26"/>
        </w:rPr>
        <w:lastRenderedPageBreak/>
        <w:t>DANH SÁCH BAN CHỈ ĐẠO</w:t>
      </w:r>
      <w:r>
        <w:rPr>
          <w:rFonts w:eastAsia="Times New Roman"/>
          <w:b/>
          <w:bCs/>
          <w:color w:val="333333"/>
          <w:sz w:val="26"/>
          <w:szCs w:val="26"/>
        </w:rPr>
        <w:t xml:space="preserve"> PHÒNG CHỐNG DỊCH BỆNH COVID - 19</w:t>
      </w:r>
    </w:p>
    <w:p w:rsidR="00C8048B" w:rsidRPr="00B77720" w:rsidRDefault="00C8048B" w:rsidP="00C8048B">
      <w:pPr>
        <w:shd w:val="clear" w:color="auto" w:fill="FFFFFF"/>
        <w:spacing w:after="0" w:line="240" w:lineRule="auto"/>
        <w:jc w:val="center"/>
        <w:rPr>
          <w:rFonts w:ascii="Arial" w:eastAsia="Times New Roman" w:hAnsi="Arial" w:cs="Arial"/>
          <w:color w:val="333333"/>
          <w:sz w:val="21"/>
          <w:szCs w:val="21"/>
        </w:rPr>
      </w:pPr>
      <w:r>
        <w:rPr>
          <w:rFonts w:eastAsia="Times New Roman"/>
          <w:b/>
          <w:bCs/>
          <w:color w:val="333333"/>
          <w:sz w:val="26"/>
          <w:szCs w:val="26"/>
        </w:rPr>
        <w:t>NĂM HỌC: 2021 -2 022</w:t>
      </w:r>
    </w:p>
    <w:p w:rsidR="00437674" w:rsidRPr="00055525" w:rsidRDefault="00437674" w:rsidP="00C8048B">
      <w:pPr>
        <w:shd w:val="clear" w:color="auto" w:fill="FFFFFF"/>
        <w:spacing w:after="0" w:line="288" w:lineRule="auto"/>
        <w:jc w:val="center"/>
        <w:rPr>
          <w:rFonts w:ascii="Arial" w:eastAsia="Times New Roman" w:hAnsi="Arial" w:cs="Arial"/>
          <w:i/>
          <w:sz w:val="24"/>
          <w:szCs w:val="24"/>
        </w:rPr>
      </w:pPr>
      <w:r w:rsidRPr="00055525">
        <w:rPr>
          <w:rFonts w:eastAsia="Times New Roman"/>
          <w:i/>
          <w:sz w:val="24"/>
          <w:szCs w:val="24"/>
        </w:rPr>
        <w:t xml:space="preserve"> ( Đính </w:t>
      </w:r>
      <w:r w:rsidR="009D4D67" w:rsidRPr="00055525">
        <w:rPr>
          <w:rFonts w:eastAsia="Times New Roman"/>
          <w:i/>
          <w:sz w:val="24"/>
          <w:szCs w:val="24"/>
        </w:rPr>
        <w:t>kèm Quyết định số 144</w:t>
      </w:r>
      <w:r w:rsidR="008103F6" w:rsidRPr="00055525">
        <w:rPr>
          <w:rFonts w:eastAsia="Times New Roman"/>
          <w:i/>
          <w:sz w:val="24"/>
          <w:szCs w:val="24"/>
        </w:rPr>
        <w:t xml:space="preserve">/QĐ-MNLC  ngày </w:t>
      </w:r>
      <w:r w:rsidR="009D4D67" w:rsidRPr="00055525">
        <w:rPr>
          <w:rFonts w:eastAsia="Times New Roman"/>
          <w:i/>
          <w:sz w:val="24"/>
          <w:szCs w:val="24"/>
        </w:rPr>
        <w:t>31</w:t>
      </w:r>
      <w:r w:rsidR="008103F6" w:rsidRPr="00055525">
        <w:rPr>
          <w:rFonts w:eastAsia="Times New Roman"/>
          <w:i/>
          <w:sz w:val="24"/>
          <w:szCs w:val="24"/>
        </w:rPr>
        <w:t> </w:t>
      </w:r>
      <w:r w:rsidR="009D4D67" w:rsidRPr="00055525">
        <w:rPr>
          <w:rFonts w:eastAsia="Times New Roman"/>
          <w:i/>
          <w:sz w:val="24"/>
          <w:szCs w:val="24"/>
        </w:rPr>
        <w:t>tháng 8</w:t>
      </w:r>
      <w:r w:rsidRPr="00055525">
        <w:rPr>
          <w:rFonts w:eastAsia="Times New Roman"/>
          <w:i/>
          <w:sz w:val="24"/>
          <w:szCs w:val="24"/>
        </w:rPr>
        <w:t> năm 2021</w:t>
      </w:r>
    </w:p>
    <w:p w:rsidR="00942918" w:rsidRPr="00055525" w:rsidRDefault="00437674" w:rsidP="00C8048B">
      <w:pPr>
        <w:shd w:val="clear" w:color="auto" w:fill="FFFFFF"/>
        <w:spacing w:after="0" w:line="288" w:lineRule="auto"/>
        <w:jc w:val="center"/>
        <w:rPr>
          <w:rFonts w:eastAsia="Times New Roman"/>
          <w:i/>
          <w:sz w:val="24"/>
          <w:szCs w:val="24"/>
        </w:rPr>
      </w:pPr>
      <w:r w:rsidRPr="00055525">
        <w:rPr>
          <w:rFonts w:eastAsia="Times New Roman"/>
          <w:i/>
          <w:sz w:val="24"/>
          <w:szCs w:val="24"/>
        </w:rPr>
        <w:t xml:space="preserve">của Hiệu trưởng Trường MN </w:t>
      </w:r>
      <w:r w:rsidR="00E27503" w:rsidRPr="00055525">
        <w:rPr>
          <w:rFonts w:eastAsia="Times New Roman"/>
          <w:i/>
          <w:sz w:val="24"/>
          <w:szCs w:val="24"/>
        </w:rPr>
        <w:t>Liên Châu</w:t>
      </w:r>
      <w:r w:rsidR="003E10B4" w:rsidRPr="00055525">
        <w:rPr>
          <w:rFonts w:eastAsia="Times New Roman"/>
          <w:i/>
          <w:sz w:val="24"/>
          <w:szCs w:val="24"/>
        </w:rPr>
        <w:t>)</w:t>
      </w:r>
    </w:p>
    <w:p w:rsidR="00D76CFB" w:rsidRPr="00055525" w:rsidRDefault="00D76CFB" w:rsidP="00055525">
      <w:pPr>
        <w:shd w:val="clear" w:color="auto" w:fill="FFFFFF"/>
        <w:spacing w:after="0" w:line="288" w:lineRule="auto"/>
        <w:jc w:val="center"/>
        <w:rPr>
          <w:rFonts w:ascii="Arial" w:eastAsia="Times New Roman" w:hAnsi="Arial" w:cs="Arial"/>
          <w:sz w:val="21"/>
          <w:szCs w:val="21"/>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7"/>
        <w:gridCol w:w="634"/>
        <w:gridCol w:w="2977"/>
        <w:gridCol w:w="2450"/>
        <w:gridCol w:w="2977"/>
      </w:tblGrid>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b/>
                <w:bCs/>
                <w:szCs w:val="28"/>
              </w:rPr>
              <w:t>STT</w:t>
            </w:r>
          </w:p>
        </w:tc>
        <w:tc>
          <w:tcPr>
            <w:tcW w:w="634" w:type="dxa"/>
            <w:tcMar>
              <w:top w:w="0" w:type="dxa"/>
              <w:left w:w="105" w:type="dxa"/>
              <w:bottom w:w="0" w:type="dxa"/>
              <w:right w:w="105" w:type="dxa"/>
            </w:tcMar>
          </w:tcPr>
          <w:p w:rsidR="00055525" w:rsidRPr="00055525" w:rsidRDefault="00055525" w:rsidP="00055525">
            <w:pPr>
              <w:spacing w:after="0" w:line="288" w:lineRule="auto"/>
              <w:jc w:val="center"/>
              <w:rPr>
                <w:rFonts w:eastAsia="Times New Roman"/>
                <w:b/>
                <w:bCs/>
                <w:szCs w:val="28"/>
              </w:rPr>
            </w:pP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b/>
                <w:bCs/>
                <w:szCs w:val="28"/>
              </w:rPr>
              <w:t>Họ và tên</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b/>
                <w:bCs/>
                <w:szCs w:val="28"/>
              </w:rPr>
              <w:t>Chức vụ</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b/>
                <w:bCs/>
                <w:szCs w:val="28"/>
              </w:rPr>
              <w:t>Chức vụ ban chỉ đạo</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1</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Hoàng Thị Nhàn</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Hiệu trưởng</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Trưởng ban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2</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Trương Thị Luyến</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P</w:t>
            </w:r>
            <w:r>
              <w:rPr>
                <w:rFonts w:eastAsia="Times New Roman"/>
                <w:szCs w:val="28"/>
              </w:rPr>
              <w:t>hó hiệu trưởng</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Phó trưởng ban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3</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Lê Thị Lệ</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Y tế</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Phó trưởng ban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4</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Đào Thị Bích Vân</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P</w:t>
            </w:r>
            <w:r>
              <w:rPr>
                <w:rFonts w:eastAsia="Times New Roman"/>
                <w:szCs w:val="28"/>
              </w:rPr>
              <w:t>hó hiệu trưởng</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5</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Đào Thị Phương</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Pr>
                <w:rFonts w:eastAsia="Times New Roman"/>
                <w:szCs w:val="28"/>
              </w:rPr>
              <w:t>Chủ tịch CĐ</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6</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Nguyễn Thị Mai Lương</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TT tổ MG 4,5 T</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7</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Lê Thị Diệu Linh</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TT Nhà trẻ, 3 T</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8</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Nguyễn Thị Thuyết</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Tổ trưởng KCM I</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9</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Hoàng Thị Nhinh</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Tổ trưởng KCM II</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rPr>
          <w:trHeight w:val="415"/>
        </w:trPr>
        <w:tc>
          <w:tcPr>
            <w:tcW w:w="74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10</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Trần Thùy Dung</w:t>
            </w:r>
          </w:p>
        </w:tc>
        <w:tc>
          <w:tcPr>
            <w:tcW w:w="2450"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TT</w:t>
            </w:r>
            <w:r>
              <w:rPr>
                <w:rFonts w:eastAsia="Times New Roman"/>
                <w:szCs w:val="28"/>
              </w:rPr>
              <w:t xml:space="preserve"> Nuôi dưỡng</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Thành viên</w:t>
            </w:r>
          </w:p>
        </w:tc>
      </w:tr>
      <w:tr w:rsidR="00055525" w:rsidRPr="00055525" w:rsidTr="00055525">
        <w:trPr>
          <w:trHeight w:val="421"/>
        </w:trPr>
        <w:tc>
          <w:tcPr>
            <w:tcW w:w="74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11</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Đào Thị Sáu</w:t>
            </w:r>
          </w:p>
        </w:tc>
        <w:tc>
          <w:tcPr>
            <w:tcW w:w="2450"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TT Khu Từ Châu</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Thành viên</w:t>
            </w:r>
          </w:p>
        </w:tc>
      </w:tr>
      <w:tr w:rsidR="00055525" w:rsidRPr="00055525" w:rsidTr="00055525">
        <w:trPr>
          <w:trHeight w:val="413"/>
        </w:trPr>
        <w:tc>
          <w:tcPr>
            <w:tcW w:w="74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Cs w:val="28"/>
              </w:rPr>
            </w:pPr>
            <w:r w:rsidRPr="00055525">
              <w:rPr>
                <w:rFonts w:eastAsia="Times New Roman"/>
                <w:szCs w:val="28"/>
              </w:rPr>
              <w:t>12</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both"/>
              <w:rPr>
                <w:rFonts w:eastAsia="Times New Roman"/>
                <w:sz w:val="24"/>
                <w:szCs w:val="24"/>
              </w:rPr>
            </w:pPr>
            <w:r w:rsidRPr="00055525">
              <w:rPr>
                <w:rFonts w:eastAsia="Times New Roman"/>
                <w:szCs w:val="28"/>
              </w:rPr>
              <w:t>Dư Thị Lương</w:t>
            </w:r>
          </w:p>
        </w:tc>
        <w:tc>
          <w:tcPr>
            <w:tcW w:w="2450" w:type="dxa"/>
            <w:shd w:val="clear" w:color="auto" w:fill="auto"/>
            <w:tcMar>
              <w:top w:w="0" w:type="dxa"/>
              <w:left w:w="105" w:type="dxa"/>
              <w:bottom w:w="0" w:type="dxa"/>
              <w:right w:w="105" w:type="dxa"/>
            </w:tcMar>
          </w:tcPr>
          <w:p w:rsidR="00055525" w:rsidRPr="00055525" w:rsidRDefault="00055525" w:rsidP="00055525">
            <w:pPr>
              <w:spacing w:after="0" w:line="288" w:lineRule="auto"/>
              <w:rPr>
                <w:rFonts w:eastAsia="Times New Roman"/>
                <w:sz w:val="24"/>
                <w:szCs w:val="24"/>
              </w:rPr>
            </w:pPr>
            <w:r w:rsidRPr="00055525">
              <w:rPr>
                <w:rFonts w:eastAsia="Times New Roman"/>
                <w:szCs w:val="28"/>
              </w:rPr>
              <w:t>TP tổ MG 4,5 T</w:t>
            </w:r>
          </w:p>
        </w:tc>
        <w:tc>
          <w:tcPr>
            <w:tcW w:w="2977" w:type="dxa"/>
            <w:shd w:val="clear" w:color="auto" w:fill="auto"/>
            <w:tcMar>
              <w:top w:w="0" w:type="dxa"/>
              <w:left w:w="105" w:type="dxa"/>
              <w:bottom w:w="0" w:type="dxa"/>
              <w:right w:w="105" w:type="dxa"/>
            </w:tcMar>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r w:rsidR="00055525" w:rsidRPr="00055525" w:rsidTr="00055525">
        <w:tc>
          <w:tcPr>
            <w:tcW w:w="74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1</w:t>
            </w:r>
            <w:r>
              <w:rPr>
                <w:rFonts w:eastAsia="Times New Roman"/>
                <w:szCs w:val="28"/>
              </w:rPr>
              <w:t>3</w:t>
            </w:r>
          </w:p>
        </w:tc>
        <w:tc>
          <w:tcPr>
            <w:tcW w:w="634" w:type="dxa"/>
            <w:tcMar>
              <w:top w:w="0" w:type="dxa"/>
              <w:left w:w="105" w:type="dxa"/>
              <w:bottom w:w="0" w:type="dxa"/>
              <w:right w:w="105" w:type="dxa"/>
            </w:tcMar>
          </w:tcPr>
          <w:p w:rsidR="00055525" w:rsidRPr="00055525" w:rsidRDefault="00055525" w:rsidP="00055525">
            <w:pPr>
              <w:spacing w:after="0" w:line="288" w:lineRule="auto"/>
              <w:jc w:val="both"/>
              <w:rPr>
                <w:rFonts w:eastAsia="Times New Roman"/>
                <w:szCs w:val="28"/>
              </w:rPr>
            </w:pPr>
            <w:r w:rsidRPr="00055525">
              <w:rPr>
                <w:rFonts w:eastAsia="Times New Roman"/>
                <w:szCs w:val="28"/>
              </w:rPr>
              <w:t>Bà:</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both"/>
              <w:rPr>
                <w:rFonts w:eastAsia="Times New Roman"/>
                <w:szCs w:val="28"/>
              </w:rPr>
            </w:pPr>
            <w:r w:rsidRPr="00055525">
              <w:rPr>
                <w:rFonts w:eastAsia="Times New Roman"/>
                <w:szCs w:val="28"/>
              </w:rPr>
              <w:t>Đỗ Thị Ánh Tuyết</w:t>
            </w:r>
          </w:p>
        </w:tc>
        <w:tc>
          <w:tcPr>
            <w:tcW w:w="2450" w:type="dxa"/>
            <w:shd w:val="clear" w:color="auto" w:fill="auto"/>
            <w:tcMar>
              <w:top w:w="0" w:type="dxa"/>
              <w:left w:w="105" w:type="dxa"/>
              <w:bottom w:w="0" w:type="dxa"/>
              <w:right w:w="105" w:type="dxa"/>
            </w:tcMar>
            <w:hideMark/>
          </w:tcPr>
          <w:p w:rsidR="00055525" w:rsidRPr="00055525" w:rsidRDefault="00055525" w:rsidP="00055525">
            <w:pPr>
              <w:spacing w:after="0" w:line="288" w:lineRule="auto"/>
              <w:rPr>
                <w:rFonts w:eastAsia="Times New Roman"/>
                <w:sz w:val="24"/>
                <w:szCs w:val="24"/>
              </w:rPr>
            </w:pPr>
            <w:r w:rsidRPr="00055525">
              <w:rPr>
                <w:rFonts w:eastAsia="Times New Roman"/>
                <w:szCs w:val="28"/>
              </w:rPr>
              <w:t>TT tổ Nhà trẻ, 3 T</w:t>
            </w:r>
          </w:p>
        </w:tc>
        <w:tc>
          <w:tcPr>
            <w:tcW w:w="2977" w:type="dxa"/>
            <w:shd w:val="clear" w:color="auto" w:fill="auto"/>
            <w:tcMar>
              <w:top w:w="0" w:type="dxa"/>
              <w:left w:w="105" w:type="dxa"/>
              <w:bottom w:w="0" w:type="dxa"/>
              <w:right w:w="105" w:type="dxa"/>
            </w:tcMar>
            <w:hideMark/>
          </w:tcPr>
          <w:p w:rsidR="00055525" w:rsidRPr="00055525" w:rsidRDefault="00055525" w:rsidP="00055525">
            <w:pPr>
              <w:spacing w:after="0" w:line="288" w:lineRule="auto"/>
              <w:jc w:val="center"/>
              <w:rPr>
                <w:rFonts w:eastAsia="Times New Roman"/>
                <w:sz w:val="24"/>
                <w:szCs w:val="24"/>
              </w:rPr>
            </w:pPr>
            <w:r w:rsidRPr="00055525">
              <w:rPr>
                <w:rFonts w:eastAsia="Times New Roman"/>
                <w:szCs w:val="28"/>
              </w:rPr>
              <w:t>Thành viên</w:t>
            </w:r>
          </w:p>
        </w:tc>
      </w:tr>
    </w:tbl>
    <w:p w:rsidR="00437674" w:rsidRPr="00055525" w:rsidRDefault="006F5CFC" w:rsidP="00055525">
      <w:pPr>
        <w:shd w:val="clear" w:color="auto" w:fill="FFFFFF"/>
        <w:spacing w:after="0" w:line="288" w:lineRule="auto"/>
        <w:jc w:val="center"/>
        <w:rPr>
          <w:rFonts w:ascii="Arial" w:eastAsia="Times New Roman" w:hAnsi="Arial" w:cs="Arial"/>
          <w:sz w:val="21"/>
          <w:szCs w:val="21"/>
        </w:rPr>
      </w:pPr>
      <w:r w:rsidRPr="00055525">
        <w:rPr>
          <w:rFonts w:eastAsia="Times New Roman"/>
          <w:szCs w:val="28"/>
        </w:rPr>
        <w:t xml:space="preserve">( Ấn định </w:t>
      </w:r>
      <w:r w:rsidR="00055525" w:rsidRPr="00055525">
        <w:rPr>
          <w:rFonts w:eastAsia="Times New Roman"/>
          <w:szCs w:val="28"/>
        </w:rPr>
        <w:t>danh sách có 13</w:t>
      </w:r>
      <w:r w:rsidR="00437674" w:rsidRPr="00055525">
        <w:rPr>
          <w:rFonts w:eastAsia="Times New Roman"/>
          <w:szCs w:val="28"/>
        </w:rPr>
        <w:t xml:space="preserve"> người)</w:t>
      </w:r>
    </w:p>
    <w:p w:rsidR="00437674" w:rsidRPr="00055525" w:rsidRDefault="00437674" w:rsidP="00055525">
      <w:pPr>
        <w:shd w:val="clear" w:color="auto" w:fill="FFFFFF"/>
        <w:spacing w:after="0" w:line="288" w:lineRule="auto"/>
        <w:jc w:val="center"/>
        <w:rPr>
          <w:rFonts w:ascii="Arial" w:eastAsia="Times New Roman" w:hAnsi="Arial" w:cs="Arial"/>
          <w:sz w:val="21"/>
          <w:szCs w:val="21"/>
        </w:rPr>
      </w:pPr>
      <w:r w:rsidRPr="00055525">
        <w:rPr>
          <w:rFonts w:ascii="Arial" w:eastAsia="Times New Roman" w:hAnsi="Arial" w:cs="Arial"/>
          <w:sz w:val="21"/>
          <w:szCs w:val="21"/>
        </w:rPr>
        <w:t> </w:t>
      </w:r>
    </w:p>
    <w:p w:rsidR="00437674" w:rsidRPr="00055525" w:rsidRDefault="00437674" w:rsidP="00055525">
      <w:pPr>
        <w:shd w:val="clear" w:color="auto" w:fill="FFFFFF"/>
        <w:spacing w:after="0" w:line="288" w:lineRule="auto"/>
        <w:jc w:val="both"/>
        <w:rPr>
          <w:rFonts w:ascii="Arial" w:eastAsia="Times New Roman" w:hAnsi="Arial" w:cs="Arial"/>
          <w:sz w:val="21"/>
          <w:szCs w:val="21"/>
        </w:rPr>
      </w:pPr>
      <w:r w:rsidRPr="00055525">
        <w:rPr>
          <w:rFonts w:ascii="Arial" w:eastAsia="Times New Roman" w:hAnsi="Arial" w:cs="Arial"/>
          <w:sz w:val="21"/>
          <w:szCs w:val="21"/>
        </w:rPr>
        <w:t> </w:t>
      </w: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205069" w:rsidRPr="00055525" w:rsidRDefault="00205069" w:rsidP="00055525">
      <w:pPr>
        <w:shd w:val="clear" w:color="auto" w:fill="FFFFFF"/>
        <w:spacing w:after="0" w:line="288" w:lineRule="auto"/>
        <w:jc w:val="both"/>
        <w:rPr>
          <w:rFonts w:ascii="Arial" w:eastAsia="Times New Roman" w:hAnsi="Arial" w:cs="Arial"/>
          <w:sz w:val="21"/>
          <w:szCs w:val="21"/>
        </w:rPr>
      </w:pPr>
    </w:p>
    <w:p w:rsidR="00C71BB2" w:rsidRPr="00055525" w:rsidRDefault="00C71BB2" w:rsidP="00055525">
      <w:pPr>
        <w:spacing w:after="0" w:line="288" w:lineRule="auto"/>
        <w:rPr>
          <w:b/>
          <w:sz w:val="32"/>
          <w:szCs w:val="32"/>
        </w:rPr>
      </w:pPr>
    </w:p>
    <w:p w:rsidR="00C71BB2" w:rsidRPr="00055525" w:rsidRDefault="00C71BB2" w:rsidP="00055525">
      <w:pPr>
        <w:spacing w:after="0" w:line="288" w:lineRule="auto"/>
      </w:pPr>
    </w:p>
    <w:sectPr w:rsidR="00C71BB2" w:rsidRPr="00055525" w:rsidSect="00C8048B">
      <w:footerReference w:type="default" r:id="rId7"/>
      <w:pgSz w:w="11909" w:h="16834" w:code="9"/>
      <w:pgMar w:top="709" w:right="1136" w:bottom="567" w:left="1440" w:header="720" w:footer="5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2F2" w:rsidRDefault="004942F2" w:rsidP="00B06179">
      <w:pPr>
        <w:spacing w:after="0" w:line="240" w:lineRule="auto"/>
      </w:pPr>
      <w:r>
        <w:separator/>
      </w:r>
    </w:p>
  </w:endnote>
  <w:endnote w:type="continuationSeparator" w:id="1">
    <w:p w:rsidR="004942F2" w:rsidRDefault="004942F2" w:rsidP="00B061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721"/>
      <w:docPartObj>
        <w:docPartGallery w:val="Page Numbers (Bottom of Page)"/>
        <w:docPartUnique/>
      </w:docPartObj>
    </w:sdtPr>
    <w:sdtContent>
      <w:p w:rsidR="00B06179" w:rsidRDefault="0012517B">
        <w:pPr>
          <w:pStyle w:val="Footer"/>
          <w:jc w:val="center"/>
        </w:pPr>
        <w:r>
          <w:fldChar w:fldCharType="begin"/>
        </w:r>
        <w:r w:rsidR="00DD1707">
          <w:instrText xml:space="preserve"> PAGE   \* MERGEFORMAT </w:instrText>
        </w:r>
        <w:r>
          <w:fldChar w:fldCharType="separate"/>
        </w:r>
        <w:r w:rsidR="0027644B">
          <w:rPr>
            <w:noProof/>
          </w:rPr>
          <w:t>1</w:t>
        </w:r>
        <w:r>
          <w:rPr>
            <w:noProof/>
          </w:rPr>
          <w:fldChar w:fldCharType="end"/>
        </w:r>
      </w:p>
    </w:sdtContent>
  </w:sdt>
  <w:p w:rsidR="00B06179" w:rsidRDefault="00B061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2F2" w:rsidRDefault="004942F2" w:rsidP="00B06179">
      <w:pPr>
        <w:spacing w:after="0" w:line="240" w:lineRule="auto"/>
      </w:pPr>
      <w:r>
        <w:separator/>
      </w:r>
    </w:p>
  </w:footnote>
  <w:footnote w:type="continuationSeparator" w:id="1">
    <w:p w:rsidR="004942F2" w:rsidRDefault="004942F2" w:rsidP="00B061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715B69"/>
    <w:multiLevelType w:val="multilevel"/>
    <w:tmpl w:val="46E888D6"/>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B06179"/>
    <w:rsid w:val="00003D1B"/>
    <w:rsid w:val="000049A3"/>
    <w:rsid w:val="00043862"/>
    <w:rsid w:val="00055525"/>
    <w:rsid w:val="00095AA9"/>
    <w:rsid w:val="000F6EDE"/>
    <w:rsid w:val="0011752B"/>
    <w:rsid w:val="0012517B"/>
    <w:rsid w:val="00205069"/>
    <w:rsid w:val="00264353"/>
    <w:rsid w:val="0027644B"/>
    <w:rsid w:val="00294A01"/>
    <w:rsid w:val="002B3240"/>
    <w:rsid w:val="002E546B"/>
    <w:rsid w:val="003004EF"/>
    <w:rsid w:val="00325CE9"/>
    <w:rsid w:val="00337A2D"/>
    <w:rsid w:val="0038240B"/>
    <w:rsid w:val="003A3A09"/>
    <w:rsid w:val="003E10B4"/>
    <w:rsid w:val="003F01A3"/>
    <w:rsid w:val="00437674"/>
    <w:rsid w:val="00464ADE"/>
    <w:rsid w:val="004942F2"/>
    <w:rsid w:val="004B0B83"/>
    <w:rsid w:val="004C08B8"/>
    <w:rsid w:val="004F0B32"/>
    <w:rsid w:val="00504C5B"/>
    <w:rsid w:val="005268A1"/>
    <w:rsid w:val="0054289C"/>
    <w:rsid w:val="005477A1"/>
    <w:rsid w:val="00554D5C"/>
    <w:rsid w:val="005746DA"/>
    <w:rsid w:val="00586BFC"/>
    <w:rsid w:val="005A1169"/>
    <w:rsid w:val="005C38D5"/>
    <w:rsid w:val="005D470A"/>
    <w:rsid w:val="005F59DF"/>
    <w:rsid w:val="006849AB"/>
    <w:rsid w:val="006A2DFB"/>
    <w:rsid w:val="006F5CFC"/>
    <w:rsid w:val="007166C6"/>
    <w:rsid w:val="007C4FC0"/>
    <w:rsid w:val="007F5727"/>
    <w:rsid w:val="008103F6"/>
    <w:rsid w:val="008106F7"/>
    <w:rsid w:val="008D6410"/>
    <w:rsid w:val="009170D4"/>
    <w:rsid w:val="00942918"/>
    <w:rsid w:val="00960635"/>
    <w:rsid w:val="009621EF"/>
    <w:rsid w:val="00992644"/>
    <w:rsid w:val="009A680D"/>
    <w:rsid w:val="009B2750"/>
    <w:rsid w:val="009D4D67"/>
    <w:rsid w:val="00A30EB1"/>
    <w:rsid w:val="00B06179"/>
    <w:rsid w:val="00B40FF1"/>
    <w:rsid w:val="00B41414"/>
    <w:rsid w:val="00BA1CD0"/>
    <w:rsid w:val="00C224DD"/>
    <w:rsid w:val="00C37B6D"/>
    <w:rsid w:val="00C45613"/>
    <w:rsid w:val="00C71BB2"/>
    <w:rsid w:val="00C8048B"/>
    <w:rsid w:val="00D1483F"/>
    <w:rsid w:val="00D76CFB"/>
    <w:rsid w:val="00DD1707"/>
    <w:rsid w:val="00DE7E4C"/>
    <w:rsid w:val="00E01690"/>
    <w:rsid w:val="00E27503"/>
    <w:rsid w:val="00E4290C"/>
    <w:rsid w:val="00ED574D"/>
    <w:rsid w:val="00EE1AE1"/>
    <w:rsid w:val="00F831FF"/>
    <w:rsid w:val="00F970AB"/>
    <w:rsid w:val="00FB17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A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06179"/>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B06179"/>
    <w:rPr>
      <w:b/>
      <w:bCs/>
    </w:rPr>
  </w:style>
  <w:style w:type="paragraph" w:styleId="Header">
    <w:name w:val="header"/>
    <w:basedOn w:val="Normal"/>
    <w:link w:val="HeaderChar"/>
    <w:uiPriority w:val="99"/>
    <w:semiHidden/>
    <w:unhideWhenUsed/>
    <w:rsid w:val="00B061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179"/>
  </w:style>
  <w:style w:type="paragraph" w:styleId="Footer">
    <w:name w:val="footer"/>
    <w:basedOn w:val="Normal"/>
    <w:link w:val="FooterChar"/>
    <w:uiPriority w:val="99"/>
    <w:unhideWhenUsed/>
    <w:rsid w:val="00B06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1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342783">
      <w:bodyDiv w:val="1"/>
      <w:marLeft w:val="0"/>
      <w:marRight w:val="0"/>
      <w:marTop w:val="0"/>
      <w:marBottom w:val="0"/>
      <w:divBdr>
        <w:top w:val="none" w:sz="0" w:space="0" w:color="auto"/>
        <w:left w:val="none" w:sz="0" w:space="0" w:color="auto"/>
        <w:bottom w:val="none" w:sz="0" w:space="0" w:color="auto"/>
        <w:right w:val="none" w:sz="0" w:space="0" w:color="auto"/>
      </w:divBdr>
    </w:div>
    <w:div w:id="65492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Phong</dc:creator>
  <cp:lastModifiedBy>Admin</cp:lastModifiedBy>
  <cp:revision>28</cp:revision>
  <cp:lastPrinted>2021-10-04T09:22:00Z</cp:lastPrinted>
  <dcterms:created xsi:type="dcterms:W3CDTF">2017-08-29T21:58:00Z</dcterms:created>
  <dcterms:modified xsi:type="dcterms:W3CDTF">2021-10-04T09:29:00Z</dcterms:modified>
</cp:coreProperties>
</file>